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5950C">
      <w:pPr>
        <w:spacing w:before="123" w:line="412" w:lineRule="exact"/>
        <w:jc w:val="center"/>
        <w:outlineLvl w:val="1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-10"/>
          <w:position w:val="-1"/>
          <w:sz w:val="32"/>
          <w:szCs w:val="32"/>
        </w:rPr>
        <w:t>报价函</w:t>
      </w:r>
    </w:p>
    <w:p w14:paraId="5766B1F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right="0" w:rightChars="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Calibri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中铝瑞闽股份有限公司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：</w:t>
      </w:r>
    </w:p>
    <w:p w14:paraId="3018A97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我方已仔细研究了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u w:val="single"/>
          <w:lang w:val="en-US" w:eastAsia="zh-CN" w:bidi="ar"/>
        </w:rPr>
        <w:t>中铝瑞闽股份有限公司带材快速退火线项目职业病防护设施“三同时”服务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highlight w:val="none"/>
          <w:u w:val="single"/>
          <w:lang w:val="en-US" w:eastAsia="zh-CN" w:bidi="ar-SA"/>
        </w:rPr>
        <w:t>（项目编号ZLRMZZB-YXC-2026031）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公告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的全部内容，愿意以报价一览表中的报价承接该项目，开具增值税</w:t>
      </w:r>
      <w:r>
        <w:rPr>
          <w:rFonts w:hint="default" w:ascii="仿宋_GB2312" w:hAnsi="仿宋_GB2312" w:eastAsia="仿宋_GB2312" w:cs="仿宋_GB2312"/>
          <w:b w:val="0"/>
          <w:strike w:val="0"/>
          <w:dstrike w:val="0"/>
          <w:spacing w:val="0"/>
          <w:kern w:val="0"/>
          <w:sz w:val="24"/>
          <w:szCs w:val="24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发票，税率为(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%)。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报价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包括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人工费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、材料费、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会议费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、交通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食宿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税费</w:t>
      </w: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及其他完成该项目所需的相关全部费用。</w:t>
      </w:r>
    </w:p>
    <w:p w14:paraId="3EC2E413">
      <w:pPr>
        <w:pStyle w:val="6"/>
        <w:spacing w:before="35" w:line="231" w:lineRule="auto"/>
        <w:ind w:left="226" w:right="204" w:firstLine="565"/>
        <w:rPr>
          <w:rFonts w:hint="default" w:ascii="仿宋_GB2312" w:hAnsi="仿宋_GB2312" w:eastAsia="仿宋_GB2312" w:cs="仿宋_GB2312"/>
          <w:b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报价一览表：</w:t>
      </w:r>
    </w:p>
    <w:tbl>
      <w:tblPr>
        <w:tblStyle w:val="20"/>
        <w:tblpPr w:leftFromText="180" w:rightFromText="180" w:vertAnchor="text" w:tblpXSpec="center" w:tblpY="1"/>
        <w:tblOverlap w:val="never"/>
        <w:tblW w:w="96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6046"/>
        <w:gridCol w:w="2907"/>
      </w:tblGrid>
      <w:tr w14:paraId="3191F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651" w:type="dxa"/>
            <w:vAlign w:val="top"/>
          </w:tcPr>
          <w:p w14:paraId="309EA2FB">
            <w:pPr>
              <w:spacing w:before="122" w:line="223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6046" w:type="dxa"/>
            <w:vAlign w:val="top"/>
          </w:tcPr>
          <w:p w14:paraId="74F68F9A">
            <w:pPr>
              <w:spacing w:before="122" w:line="221" w:lineRule="auto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服务项目</w:t>
            </w:r>
          </w:p>
        </w:tc>
        <w:tc>
          <w:tcPr>
            <w:tcW w:w="2907" w:type="dxa"/>
            <w:vAlign w:val="top"/>
          </w:tcPr>
          <w:p w14:paraId="5DDA9F63">
            <w:pPr>
              <w:spacing w:before="121" w:line="222" w:lineRule="auto"/>
              <w:ind w:left="135"/>
              <w:jc w:val="center"/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金额（</w:t>
            </w: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  <w:lang w:val="en-US" w:eastAsia="zh-CN"/>
              </w:rPr>
              <w:t>元）</w:t>
            </w:r>
          </w:p>
        </w:tc>
      </w:tr>
      <w:tr w14:paraId="2B4A8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1" w:type="dxa"/>
            <w:vAlign w:val="center"/>
          </w:tcPr>
          <w:p w14:paraId="78A28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46" w:type="dxa"/>
            <w:vAlign w:val="center"/>
          </w:tcPr>
          <w:p w14:paraId="58E3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pacing w:val="-3"/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中铝瑞闽股份有限公司带材快速退火线项目预评价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5821A6B">
            <w:pPr>
              <w:rPr>
                <w:rFonts w:ascii="Arial"/>
                <w:sz w:val="24"/>
                <w:szCs w:val="24"/>
              </w:rPr>
            </w:pPr>
          </w:p>
        </w:tc>
      </w:tr>
      <w:tr w14:paraId="7C724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1" w:type="dxa"/>
            <w:vAlign w:val="center"/>
          </w:tcPr>
          <w:p w14:paraId="4CD2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046" w:type="dxa"/>
            <w:vAlign w:val="center"/>
          </w:tcPr>
          <w:p w14:paraId="5969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中铝瑞闽股份有限公司带材快速退火线项目设计专篇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8F24204">
            <w:pPr>
              <w:rPr>
                <w:rFonts w:ascii="Arial"/>
                <w:sz w:val="24"/>
                <w:szCs w:val="24"/>
              </w:rPr>
            </w:pPr>
          </w:p>
        </w:tc>
      </w:tr>
      <w:tr w14:paraId="3971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651" w:type="dxa"/>
            <w:vAlign w:val="center"/>
          </w:tcPr>
          <w:p w14:paraId="2979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046" w:type="dxa"/>
            <w:vAlign w:val="center"/>
          </w:tcPr>
          <w:p w14:paraId="28FB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Times New Roman" w:hAnsi="仿宋_GB2312" w:eastAsia="仿宋_GB2312" w:cs="仿宋_GB2312"/>
                <w:b w:val="0"/>
                <w:i w:val="0"/>
                <w:iCs w:val="0"/>
                <w:caps w:val="0"/>
                <w:snapToGrid w:val="0"/>
                <w:color w:val="auto"/>
                <w:spacing w:val="0"/>
                <w:w w:val="100"/>
                <w:kern w:val="0"/>
                <w:position w:val="0"/>
                <w:sz w:val="24"/>
                <w:szCs w:val="24"/>
                <w:highlight w:val="none"/>
                <w:lang w:val="en-US" w:eastAsia="zh-CN" w:bidi="ar-SA"/>
              </w:rPr>
              <w:t>中铝瑞闽股份有限公司带材快速退火线项目控制效果评价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5255F348">
            <w:pPr>
              <w:rPr>
                <w:rFonts w:ascii="Arial"/>
                <w:sz w:val="24"/>
                <w:szCs w:val="24"/>
              </w:rPr>
            </w:pPr>
          </w:p>
        </w:tc>
      </w:tr>
      <w:tr w14:paraId="0FFE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697" w:type="dxa"/>
            <w:gridSpan w:val="2"/>
            <w:vAlign w:val="top"/>
          </w:tcPr>
          <w:p w14:paraId="0CD7E6E2">
            <w:pPr>
              <w:pStyle w:val="21"/>
              <w:spacing w:before="167" w:line="217" w:lineRule="auto"/>
              <w:ind w:left="2834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</w:rPr>
              <w:t>合计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07" w:type="dxa"/>
            <w:vAlign w:val="top"/>
          </w:tcPr>
          <w:p w14:paraId="3A029A1B">
            <w:pPr>
              <w:pStyle w:val="21"/>
              <w:spacing w:before="167" w:line="217" w:lineRule="auto"/>
              <w:ind w:left="2834"/>
              <w:rPr>
                <w:spacing w:val="-1"/>
                <w:sz w:val="24"/>
                <w:szCs w:val="24"/>
              </w:rPr>
            </w:pPr>
          </w:p>
        </w:tc>
      </w:tr>
    </w:tbl>
    <w:p w14:paraId="5086C1F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附：询价公告第三条所要求的相关</w:t>
      </w:r>
      <w:r>
        <w:rPr>
          <w:rFonts w:hint="eastAsia" w:ascii="Times New Roman" w:hAnsi="仿宋_GB2312" w:eastAsia="仿宋_GB2312" w:cs="仿宋_GB2312"/>
          <w:b w:val="0"/>
          <w:i w:val="0"/>
          <w:iCs w:val="0"/>
          <w:caps w:val="0"/>
          <w:snapToGrid w:val="0"/>
          <w:color w:val="auto"/>
          <w:spacing w:val="0"/>
          <w:w w:val="100"/>
          <w:kern w:val="0"/>
          <w:position w:val="0"/>
          <w:sz w:val="24"/>
          <w:szCs w:val="24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  <w:t>文件</w:t>
      </w: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</w:t>
      </w:r>
    </w:p>
    <w:p w14:paraId="7137ACE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</w:p>
    <w:p w14:paraId="05C09A1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单位名称：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             （盖章）</w:t>
      </w:r>
    </w:p>
    <w:p w14:paraId="0928E12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系 人：     </w:t>
      </w:r>
    </w:p>
    <w:p w14:paraId="0CF7FA2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联系电话：</w:t>
      </w:r>
    </w:p>
    <w:p w14:paraId="25EBC6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0" w:lineRule="exact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电子邮箱：</w:t>
      </w:r>
    </w:p>
    <w:p w14:paraId="5C15BA5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right"/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</w:pPr>
    </w:p>
    <w:p w14:paraId="1A1F709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Autospacing="0" w:after="0" w:afterAutospacing="0" w:line="570" w:lineRule="exact"/>
        <w:ind w:left="0" w:leftChars="0" w:right="0" w:rightChars="0" w:firstLine="480" w:firstLineChars="200"/>
        <w:jc w:val="right"/>
        <w:rPr>
          <w:sz w:val="24"/>
          <w:szCs w:val="24"/>
        </w:rPr>
      </w:pPr>
      <w:r>
        <w:rPr>
          <w:rFonts w:hint="default" w:ascii="仿宋_GB2312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>日</w:t>
      </w:r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   期：  </w:t>
      </w:r>
      <w:bookmarkStart w:id="0" w:name="_GoBack"/>
      <w:bookmarkEnd w:id="0"/>
      <w:r>
        <w:rPr>
          <w:rFonts w:hint="default" w:ascii="Times New Roman" w:hAnsi="仿宋_GB2312" w:eastAsia="仿宋_GB2312" w:cs="仿宋_GB2312"/>
          <w:b w:val="0"/>
          <w:spacing w:val="0"/>
          <w:kern w:val="0"/>
          <w:sz w:val="24"/>
          <w:szCs w:val="24"/>
          <w:lang w:val="en-US" w:eastAsia="zh-CN" w:bidi="ar"/>
        </w:rPr>
        <w:t xml:space="preserve">  年    月    日</w:t>
      </w:r>
    </w:p>
    <w:sectPr>
      <w:footerReference r:id="rId5" w:type="default"/>
      <w:pgSz w:w="11906" w:h="16839"/>
      <w:pgMar w:top="1431" w:right="1268" w:bottom="1723" w:left="1382" w:header="0" w:footer="13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000B2">
    <w:pPr>
      <w:spacing w:line="235" w:lineRule="auto"/>
      <w:ind w:left="4146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AA5E84"/>
    <w:rsid w:val="039B7978"/>
    <w:rsid w:val="04B669B1"/>
    <w:rsid w:val="0733430F"/>
    <w:rsid w:val="089C1A9C"/>
    <w:rsid w:val="09E544CB"/>
    <w:rsid w:val="0B75205F"/>
    <w:rsid w:val="0C75075D"/>
    <w:rsid w:val="0D5653E2"/>
    <w:rsid w:val="0DE61A0B"/>
    <w:rsid w:val="0DF05A0C"/>
    <w:rsid w:val="0E9F0171"/>
    <w:rsid w:val="0EE537D9"/>
    <w:rsid w:val="0F7557A7"/>
    <w:rsid w:val="0FD31F89"/>
    <w:rsid w:val="111F09A5"/>
    <w:rsid w:val="16265E64"/>
    <w:rsid w:val="16E063F2"/>
    <w:rsid w:val="17332D04"/>
    <w:rsid w:val="1787A083"/>
    <w:rsid w:val="17B374D2"/>
    <w:rsid w:val="1AD26E60"/>
    <w:rsid w:val="1B827E33"/>
    <w:rsid w:val="1E0A7720"/>
    <w:rsid w:val="1FE87E68"/>
    <w:rsid w:val="203543E6"/>
    <w:rsid w:val="221E32EA"/>
    <w:rsid w:val="23166844"/>
    <w:rsid w:val="237C10C0"/>
    <w:rsid w:val="265956E8"/>
    <w:rsid w:val="272A1762"/>
    <w:rsid w:val="2A075588"/>
    <w:rsid w:val="2AA84549"/>
    <w:rsid w:val="2B5D35FA"/>
    <w:rsid w:val="2C3C1F20"/>
    <w:rsid w:val="2CD111CF"/>
    <w:rsid w:val="2DC55411"/>
    <w:rsid w:val="2EE40B92"/>
    <w:rsid w:val="2FD83FA4"/>
    <w:rsid w:val="2FDF7E90"/>
    <w:rsid w:val="30CB4750"/>
    <w:rsid w:val="313703D4"/>
    <w:rsid w:val="31C46AEE"/>
    <w:rsid w:val="31E71DFA"/>
    <w:rsid w:val="333B27BB"/>
    <w:rsid w:val="33456890"/>
    <w:rsid w:val="33483B2E"/>
    <w:rsid w:val="341523A2"/>
    <w:rsid w:val="349C3CDB"/>
    <w:rsid w:val="365D6F8F"/>
    <w:rsid w:val="37311C27"/>
    <w:rsid w:val="37D72D0A"/>
    <w:rsid w:val="399F5239"/>
    <w:rsid w:val="39D70633"/>
    <w:rsid w:val="3A16376A"/>
    <w:rsid w:val="3B29306C"/>
    <w:rsid w:val="3BBE09C8"/>
    <w:rsid w:val="3C3A2971"/>
    <w:rsid w:val="3EF94CDF"/>
    <w:rsid w:val="3FF461FC"/>
    <w:rsid w:val="400466AD"/>
    <w:rsid w:val="409B1E8D"/>
    <w:rsid w:val="429263A1"/>
    <w:rsid w:val="4476157F"/>
    <w:rsid w:val="46E878F3"/>
    <w:rsid w:val="46F46945"/>
    <w:rsid w:val="47764A3C"/>
    <w:rsid w:val="49B61A41"/>
    <w:rsid w:val="49EB5979"/>
    <w:rsid w:val="4A055F1B"/>
    <w:rsid w:val="4D47053C"/>
    <w:rsid w:val="4F8F40B1"/>
    <w:rsid w:val="50ED19F6"/>
    <w:rsid w:val="51571C09"/>
    <w:rsid w:val="52530420"/>
    <w:rsid w:val="5627618E"/>
    <w:rsid w:val="580D0887"/>
    <w:rsid w:val="58D72D53"/>
    <w:rsid w:val="59AD0E86"/>
    <w:rsid w:val="5AC95FFC"/>
    <w:rsid w:val="5DB449D7"/>
    <w:rsid w:val="5EEE3102"/>
    <w:rsid w:val="602756AC"/>
    <w:rsid w:val="6084457B"/>
    <w:rsid w:val="61FD1D04"/>
    <w:rsid w:val="63DB0061"/>
    <w:rsid w:val="63FF0712"/>
    <w:rsid w:val="644204E6"/>
    <w:rsid w:val="65A96D6D"/>
    <w:rsid w:val="6693006D"/>
    <w:rsid w:val="68D871AC"/>
    <w:rsid w:val="6A4A73F1"/>
    <w:rsid w:val="6B1711D0"/>
    <w:rsid w:val="6C8639E2"/>
    <w:rsid w:val="6D08134A"/>
    <w:rsid w:val="6D893297"/>
    <w:rsid w:val="6F710317"/>
    <w:rsid w:val="6FDD779B"/>
    <w:rsid w:val="6FE813D1"/>
    <w:rsid w:val="71EEFE6E"/>
    <w:rsid w:val="7240050B"/>
    <w:rsid w:val="755FC1D0"/>
    <w:rsid w:val="76396D82"/>
    <w:rsid w:val="77270FE3"/>
    <w:rsid w:val="775A5529"/>
    <w:rsid w:val="7ADA2FA9"/>
    <w:rsid w:val="7BF8B480"/>
    <w:rsid w:val="7C4B72BE"/>
    <w:rsid w:val="7C6B0968"/>
    <w:rsid w:val="7CB3589C"/>
    <w:rsid w:val="7CCE0550"/>
    <w:rsid w:val="7D4DA844"/>
    <w:rsid w:val="7E94050A"/>
    <w:rsid w:val="7F99DD2F"/>
    <w:rsid w:val="7F9D7ECE"/>
    <w:rsid w:val="7FC64C35"/>
    <w:rsid w:val="9DDD3CAD"/>
    <w:rsid w:val="E71B7D28"/>
    <w:rsid w:val="E77F2B59"/>
    <w:rsid w:val="FDEB2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780" w:lineRule="exact"/>
      <w:ind w:firstLine="600"/>
    </w:pPr>
    <w:rPr>
      <w:sz w:val="30"/>
    </w:rPr>
  </w:style>
  <w:style w:type="paragraph" w:styleId="5">
    <w:name w:val="Normal Indent"/>
    <w:basedOn w:val="1"/>
    <w:unhideWhenUsed/>
    <w:qFormat/>
    <w:uiPriority w:val="0"/>
    <w:pPr>
      <w:adjustRightInd w:val="0"/>
      <w:spacing w:beforeLines="0" w:afterLines="0" w:line="360" w:lineRule="atLeast"/>
      <w:ind w:firstLine="420"/>
      <w:textAlignment w:val="baseline"/>
    </w:pPr>
    <w:rPr>
      <w:rFonts w:hint="eastAsia"/>
      <w:sz w:val="21"/>
      <w:szCs w:val="20"/>
    </w:rPr>
  </w:style>
  <w:style w:type="paragraph" w:styleId="6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7">
    <w:name w:val="Date"/>
    <w:basedOn w:val="1"/>
    <w:next w:val="1"/>
    <w:qFormat/>
    <w:uiPriority w:val="99"/>
    <w:pPr>
      <w:ind w:left="100" w:leftChars="2500"/>
    </w:pPr>
  </w:style>
  <w:style w:type="paragraph" w:styleId="8">
    <w:name w:val="Balloon Text"/>
    <w:basedOn w:val="1"/>
    <w:next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12">
    <w:name w:val="Title"/>
    <w:basedOn w:val="1"/>
    <w:next w:val="1"/>
    <w:link w:val="22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四级标题"/>
    <w:basedOn w:val="7"/>
    <w:next w:val="10"/>
    <w:qFormat/>
    <w:uiPriority w:val="0"/>
    <w:rPr>
      <w:rFonts w:eastAsia="黑体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22">
    <w:name w:val="标题 字符"/>
    <w:basedOn w:val="15"/>
    <w:link w:val="12"/>
    <w:qFormat/>
    <w:uiPriority w:val="0"/>
    <w:rPr>
      <w:rFonts w:ascii="Cambria" w:hAnsi="Cambria" w:eastAsia="宋体" w:cs="Times New Roman"/>
      <w:spacing w:val="-10"/>
      <w:kern w:val="28"/>
      <w:sz w:val="56"/>
      <w:szCs w:val="56"/>
    </w:rPr>
  </w:style>
  <w:style w:type="character" w:customStyle="1" w:styleId="23">
    <w:name w:val="批注框文本 字符"/>
    <w:basedOn w:val="15"/>
    <w:link w:val="8"/>
    <w:qFormat/>
    <w:uiPriority w:val="0"/>
    <w:rPr>
      <w:rFonts w:hint="default" w:ascii="Arial" w:hAnsi="Arial" w:eastAsia="Arial" w:cs="Arial"/>
      <w:snapToGrid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1943</Words>
  <Characters>2163</Characters>
  <TotalTime>0</TotalTime>
  <ScaleCrop>false</ScaleCrop>
  <LinksUpToDate>false</LinksUpToDate>
  <CharactersWithSpaces>2232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2025-05-24T15:00:00Z</dcterms:created>
  <dc:creator>王敏</dc:creator>
  <cp:lastModifiedBy>宋驰</cp:lastModifiedBy>
  <dcterms:modified xsi:type="dcterms:W3CDTF">2026-06-15T08:56:08Z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2025-05-22T15:06:45Z</vt:filetime>
  </property>
  <property fmtid="{D5CDD505-2E9C-101B-9397-08002B2CF9AE}" pid="4" name="KSOTemplateDocerSaveRecord">
    <vt:lpwstr>eyJoZGlkIjoiNDdiZjUzMWJjOTM1NGZhMWNiNWI3MWY3N2NiMDRhZDMiLCJ1c2VySWQiOiIxNTczOTI0In0=</vt:lpwstr>
  </property>
  <property fmtid="{D5CDD505-2E9C-101B-9397-08002B2CF9AE}" pid="5" name="KSOProductBuildVer">
    <vt:lpwstr>2052-12.1.0.26895</vt:lpwstr>
  </property>
  <property fmtid="{D5CDD505-2E9C-101B-9397-08002B2CF9AE}" pid="6" name="ICV">
    <vt:lpwstr>9F90DDE539D34EDDA4DC41D890DCE9EB_13</vt:lpwstr>
  </property>
</Properties>
</file>